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32990" w:rsidRPr="004925AB" w:rsidTr="0039517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32990" w:rsidRPr="004925AB" w:rsidRDefault="00832990" w:rsidP="0039517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>Poslovno pravo u turizmu i ugostiteljstvu</w:t>
            </w:r>
          </w:p>
        </w:tc>
      </w:tr>
      <w:tr w:rsidR="00832990" w:rsidRPr="004925AB" w:rsidTr="0039517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925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1E6312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1E6312">
              <w:rPr>
                <w:rFonts w:ascii="Arial" w:hAnsi="Arial" w:cs="Arial"/>
                <w:color w:val="000000" w:themeColor="text1"/>
              </w:rPr>
              <w:t>ECT202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1E6312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E6312">
              <w:rPr>
                <w:rFonts w:ascii="Arial" w:hAnsi="Arial" w:cs="Arial"/>
                <w:color w:val="000000" w:themeColor="text1"/>
              </w:rPr>
              <w:t>dr</w:t>
            </w:r>
            <w:proofErr w:type="spellEnd"/>
            <w:r w:rsidRPr="001E6312">
              <w:rPr>
                <w:rFonts w:ascii="Arial" w:hAnsi="Arial" w:cs="Arial"/>
                <w:color w:val="000000" w:themeColor="text1"/>
              </w:rPr>
              <w:t xml:space="preserve">. </w:t>
            </w:r>
            <w:proofErr w:type="spellStart"/>
            <w:r w:rsidRPr="001E6312">
              <w:rPr>
                <w:rFonts w:ascii="Arial" w:hAnsi="Arial" w:cs="Arial"/>
                <w:color w:val="000000" w:themeColor="text1"/>
              </w:rPr>
              <w:t>sc</w:t>
            </w:r>
            <w:proofErr w:type="spellEnd"/>
            <w:r w:rsidRPr="001E6312">
              <w:rPr>
                <w:rFonts w:ascii="Arial" w:hAnsi="Arial" w:cs="Arial"/>
                <w:color w:val="000000" w:themeColor="text1"/>
              </w:rPr>
              <w:t>. Ivo Mravičić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BD2842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D284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5</w:t>
            </w:r>
          </w:p>
        </w:tc>
      </w:tr>
      <w:tr w:rsidR="00832990" w:rsidRPr="004925AB" w:rsidTr="00395173">
        <w:trPr>
          <w:cantSplit/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1E6312" w:rsidRDefault="00070961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1E6312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32990" w:rsidRPr="001E6312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1E6312">
              <w:rPr>
                <w:rFonts w:ascii="Arial" w:hAnsi="Arial" w:cs="Arial"/>
                <w:color w:val="000000" w:themeColor="text1"/>
              </w:rPr>
            </w:r>
            <w:r w:rsidRPr="001E6312">
              <w:rPr>
                <w:rFonts w:ascii="Arial" w:hAnsi="Arial" w:cs="Arial"/>
                <w:color w:val="000000" w:themeColor="text1"/>
              </w:rPr>
              <w:fldChar w:fldCharType="separate"/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1E6312">
              <w:rPr>
                <w:rFonts w:ascii="Arial" w:hAnsi="Arial" w:cs="Arial"/>
                <w:color w:val="000000" w:themeColor="text1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2990" w:rsidRPr="004925AB" w:rsidRDefault="00832990" w:rsidP="0039517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2990" w:rsidRPr="004925AB" w:rsidRDefault="00832990" w:rsidP="0039517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2990" w:rsidRPr="004925AB" w:rsidRDefault="00832990" w:rsidP="0039517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832990" w:rsidRPr="004925AB" w:rsidTr="00395173">
        <w:trPr>
          <w:cantSplit/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1E6312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1E6312" w:rsidRDefault="00832990" w:rsidP="0039517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63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2990" w:rsidRPr="001E6312" w:rsidRDefault="00832990" w:rsidP="00395173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2990" w:rsidRPr="001E6312" w:rsidRDefault="00832990" w:rsidP="0039517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63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1E6312" w:rsidRDefault="00070961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1E6312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1E6312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1E6312">
              <w:rPr>
                <w:rFonts w:ascii="Arial" w:hAnsi="Arial" w:cs="Arial"/>
                <w:color w:val="000000" w:themeColor="text1"/>
              </w:rPr>
            </w:r>
            <w:r w:rsidRPr="001E6312">
              <w:rPr>
                <w:rFonts w:ascii="Arial" w:hAnsi="Arial" w:cs="Arial"/>
                <w:color w:val="000000" w:themeColor="text1"/>
              </w:rPr>
              <w:fldChar w:fldCharType="separate"/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="00832990" w:rsidRPr="001E631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1E6312">
              <w:rPr>
                <w:rFonts w:ascii="Arial" w:hAnsi="Arial" w:cs="Arial"/>
                <w:color w:val="000000" w:themeColor="text1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 kroz ovaj predmet integrirati brojne teorijske i empirijske spoznaje o pojavnosti turističkog prava u svjetlu zaštite turista kao potrošača turističkih i ugostiteljskih usluga. Nadalje, cilj ovog predmeta je i uspoređivanje pravne zaštite hrvatskih hotelijera u sve složenijim ugovornim odnosima sa stranim i domaćim organizatorima putovanja kao i nuđenje novih rješenja kojima bi u pravnom smislu hrvatski turistički proizvod bio konkurentan na stranom emitivnom tržištu.</w:t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-identificirati i analizirati pravne izvore u turizmu i ugostiteljstvu   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-utvrđivati  efikasnosti postojećih  zakonskih rješenja i  pravnih običaja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 i prezentirati   aktualne  trendova zaštite gosta kao potrošača  posebno u svijetlu novih smjernica EU o zaštiti potrošača.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predlagati nova  rješenja za zaštitu domicilnih davatelja usluga u složenim ugovornim odnosima sa stranim organizatorima putovanja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Predavanja                                                                 Vježbe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045"/>
              <w:gridCol w:w="666"/>
              <w:gridCol w:w="3019"/>
              <w:gridCol w:w="693"/>
            </w:tblGrid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pStyle w:val="Heading2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0"/>
                    </w:rPr>
                    <w:t>sati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pStyle w:val="Heading2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0"/>
                    </w:rPr>
                    <w:t>sati</w:t>
                  </w:r>
                </w:p>
              </w:tc>
            </w:tr>
            <w:tr w:rsidR="00832990" w:rsidRPr="004925AB" w:rsidTr="00395173">
              <w:trPr>
                <w:trHeight w:val="539"/>
              </w:trPr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Značaj turističkog prava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  2           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Subjekti turističkog prava  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Izvori prava u turizmu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Ustav, zakoni, običaji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Ugovor o hotelskim uslugama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Kućni red hotelijera, sklapanje ugovora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2   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Ugovor o hotelskim uslugama-stvari gosta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 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Komparativni prikaz rješenja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2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Alotman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Opći uvjeti agencije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"TUI"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Agencijski ugovor o hotelskim uslugama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Opći uvjeti ugovora hoteli "</w:t>
                  </w:r>
                  <w:proofErr w:type="spellStart"/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Tučepi</w:t>
                  </w:r>
                  <w:proofErr w:type="spellEnd"/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Ugovor o kampiranju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Kućni red kampera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Ugovor o apartmanima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Opći uvjeti ugovora apartmanskog naselja "Afrodita"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Posrednički ugovor o putovanju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Opći uvjeti restoratera Švicarske i usporedba sa Posebnim uzancama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Ugovor o paušalnom putovanju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</w:t>
                  </w: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Voucher</w:t>
                  </w:r>
                  <w:proofErr w:type="spellEnd"/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ugovori agencije "Generalturist"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Ugovor o paušalnom putovanju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Opći uvjeti agencije "TUI"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Ugovor o zakupu hotela 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Zakon o obveznim odnosima i Direktiva Europske unije o paušalnom putovanju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Trgovačka društva u turizmu i ugostiteljstvu-pojavni oblici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Sastavljanje ugovora o zakupu 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Timesharing</w:t>
                  </w:r>
                  <w:proofErr w:type="spellEnd"/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             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Frankfurtska tabela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  <w:tr w:rsidR="00832990" w:rsidRPr="004925AB" w:rsidTr="00395173">
              <w:tc>
                <w:tcPr>
                  <w:tcW w:w="3045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u turizmu</w:t>
                  </w:r>
                </w:p>
              </w:tc>
              <w:tc>
                <w:tcPr>
                  <w:tcW w:w="666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2</w:t>
                  </w:r>
                </w:p>
              </w:tc>
              <w:tc>
                <w:tcPr>
                  <w:tcW w:w="3019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Polica osiguranja</w:t>
                  </w:r>
                </w:p>
              </w:tc>
              <w:tc>
                <w:tcPr>
                  <w:tcW w:w="693" w:type="dxa"/>
                </w:tcPr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32990" w:rsidRPr="004925AB" w:rsidRDefault="00832990" w:rsidP="0039517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      2</w:t>
                  </w:r>
                </w:p>
              </w:tc>
            </w:tr>
          </w:tbl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32990" w:rsidRPr="004925AB" w:rsidTr="00395173">
        <w:trPr>
          <w:cantSplit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Cs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925A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7096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7096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07096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7096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32990" w:rsidRPr="004925AB" w:rsidTr="00395173">
        <w:trPr>
          <w:cantSplit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Uvjeti za potpis, a time i za izlazak na ispit: 70% pohađanja nastave(predavanja i vježbe, pisani seminarski rad na zadanu temu s izlaganjem uz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ppt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pišu tijekom nastave 2 kolokvija i 1 seminar na zadanu temu koji će usmeno( uz pomoć PPT prezentacije) i pismeno (kao seminarski uradak) prezentirati.</w:t>
            </w:r>
          </w:p>
        </w:tc>
      </w:tr>
      <w:tr w:rsidR="00832990" w:rsidRPr="004925AB" w:rsidTr="00395173">
        <w:trPr>
          <w:cantSplit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925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32990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2.5ECTS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2.5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Tijekom godine bit će organizirana dva kolokvija. Uvjet za pristupanje drugom kolokviju je pozitivno ocijenjen prvi kolokvij. Ukupna ocjena predstavlja ponderiranu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srednju vrijednost (pozitivnih) ocjena ostvarenih na oba kolokvija. Student koji ostvari pozitivnu ocjenu iz prvog i drugog kolokvija , oslobađa se polaganja ispita.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želi veću ocjenu, mora izaći na usmeni ispit.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Alternativno, studenti mogu ostvariti ocjenu putem pismenog i usmenog ispita tijekom  ispitnog roka. Pozitivno položeni pismeni ispit (60% je prag prolaznosti) je uvjet za izlazak na usmeni ispit. Odnos pismenog i usmenog ispita je 50: 50. Ocjena se formira na način da se uzme srednja vrijednost pozitivnih ocjena na pismenom i usmenom ispitu.</w:t>
            </w:r>
          </w:p>
        </w:tc>
      </w:tr>
      <w:tr w:rsidR="00832990" w:rsidRPr="004925AB" w:rsidTr="00395173">
        <w:trPr>
          <w:cantSplit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32990" w:rsidRPr="004925AB" w:rsidTr="00395173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Vilim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Gorenc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Vjekoslav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Šmid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"Poslovno pravo u turizmu i  ugostiteljstvu, Školska knjiga Zagreb,1999.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8329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832990" w:rsidRPr="004925AB" w:rsidRDefault="00832990" w:rsidP="0039517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Fuehrich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Ernst "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Reiserecht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von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A-Z", DTV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Verlag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Kempten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2006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Seitter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Oswald "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Rechtsbuch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des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Hoteliers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und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Gastwirts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"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Matheas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Verlag</w:t>
            </w:r>
            <w:proofErr w:type="spellEnd"/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Stuttgart</w:t>
            </w:r>
          </w:p>
          <w:p w:rsidR="00832990" w:rsidRPr="004925AB" w:rsidRDefault="00832990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2000.</w:t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832990" w:rsidP="0083299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832990" w:rsidRPr="004925AB" w:rsidRDefault="00832990" w:rsidP="0083299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832990" w:rsidRPr="004925AB" w:rsidRDefault="00832990" w:rsidP="0083299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832990" w:rsidRPr="004925AB" w:rsidRDefault="00832990" w:rsidP="0083299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32990" w:rsidRPr="004925AB" w:rsidRDefault="00832990" w:rsidP="0083299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32990" w:rsidRPr="004925AB" w:rsidTr="0039517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32990" w:rsidRPr="004925AB" w:rsidRDefault="00832990" w:rsidP="0039517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32990" w:rsidRPr="004925AB" w:rsidRDefault="00070961" w:rsidP="003951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32990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32990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8A0" w:rsidRDefault="009048A0" w:rsidP="00F520D6">
      <w:pPr>
        <w:spacing w:after="0" w:line="240" w:lineRule="auto"/>
      </w:pPr>
      <w:r>
        <w:separator/>
      </w:r>
    </w:p>
  </w:endnote>
  <w:endnote w:type="continuationSeparator" w:id="0">
    <w:p w:rsidR="009048A0" w:rsidRDefault="009048A0" w:rsidP="00F52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8A0" w:rsidRDefault="009048A0" w:rsidP="00F520D6">
      <w:pPr>
        <w:spacing w:after="0" w:line="240" w:lineRule="auto"/>
      </w:pPr>
      <w:r>
        <w:separator/>
      </w:r>
    </w:p>
  </w:footnote>
  <w:footnote w:type="continuationSeparator" w:id="0">
    <w:p w:rsidR="009048A0" w:rsidRDefault="009048A0" w:rsidP="00F52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990"/>
    <w:rsid w:val="00070961"/>
    <w:rsid w:val="002D743B"/>
    <w:rsid w:val="004E430D"/>
    <w:rsid w:val="005243EA"/>
    <w:rsid w:val="007572F9"/>
    <w:rsid w:val="00832990"/>
    <w:rsid w:val="009048A0"/>
    <w:rsid w:val="00A471C8"/>
    <w:rsid w:val="00B85EAB"/>
    <w:rsid w:val="00B94CFF"/>
    <w:rsid w:val="00BD2842"/>
    <w:rsid w:val="00F0196B"/>
    <w:rsid w:val="00F5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990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8329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329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ieldText">
    <w:name w:val="Field Text"/>
    <w:basedOn w:val="Normal"/>
    <w:rsid w:val="0083299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3299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5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0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semiHidden/>
    <w:unhideWhenUsed/>
    <w:rsid w:val="00F5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F520D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3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1018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2018-07-03T12:32:00Z</dcterms:created>
  <dcterms:modified xsi:type="dcterms:W3CDTF">2018-07-03T12:43:00Z</dcterms:modified>
</cp:coreProperties>
</file>